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85" w:rsidRDefault="00A03085" w:rsidP="003C367C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C367C" w:rsidRDefault="003C367C" w:rsidP="00A03085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3C367C" w:rsidRDefault="003C367C" w:rsidP="00A03085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A03085" w:rsidRPr="00F86CA0" w:rsidRDefault="00A03085" w:rsidP="00A03085">
      <w:pPr>
        <w:ind w:left="-426"/>
        <w:jc w:val="both"/>
        <w:rPr>
          <w:b/>
          <w:sz w:val="24"/>
          <w:szCs w:val="24"/>
        </w:rPr>
      </w:pPr>
      <w:r w:rsidRPr="00861434">
        <w:rPr>
          <w:rFonts w:ascii="Arial" w:hAnsi="Arial" w:cs="Arial"/>
          <w:b/>
          <w:sz w:val="24"/>
          <w:szCs w:val="24"/>
        </w:rPr>
        <w:t>1</w:t>
      </w:r>
      <w:r w:rsidRPr="00F86CA0">
        <w:rPr>
          <w:b/>
          <w:sz w:val="24"/>
          <w:szCs w:val="24"/>
        </w:rPr>
        <w:t>. AMAÇ</w:t>
      </w:r>
    </w:p>
    <w:p w:rsidR="00A03085" w:rsidRPr="00F86CA0" w:rsidRDefault="00A03085" w:rsidP="00A03085">
      <w:pPr>
        <w:ind w:left="-426"/>
        <w:jc w:val="both"/>
        <w:rPr>
          <w:sz w:val="24"/>
          <w:szCs w:val="24"/>
        </w:rPr>
      </w:pPr>
      <w:r w:rsidRPr="00F86CA0">
        <w:rPr>
          <w:sz w:val="24"/>
          <w:szCs w:val="24"/>
        </w:rPr>
        <w:t xml:space="preserve">Bu talimatın amacı; </w:t>
      </w:r>
      <w:r w:rsidRPr="00F86CA0">
        <w:rPr>
          <w:b/>
          <w:sz w:val="24"/>
          <w:szCs w:val="24"/>
        </w:rPr>
        <w:t xml:space="preserve">KARATAY VİLAYETLERE HİZMET GÖTÜRME BİRLİĞİ </w:t>
      </w:r>
      <w:proofErr w:type="spellStart"/>
      <w:r w:rsidRPr="00F86CA0">
        <w:rPr>
          <w:b/>
          <w:sz w:val="24"/>
          <w:szCs w:val="24"/>
        </w:rPr>
        <w:t>ANAOKULU</w:t>
      </w:r>
      <w:r w:rsidRPr="00F86CA0">
        <w:rPr>
          <w:sz w:val="24"/>
          <w:szCs w:val="24"/>
        </w:rPr>
        <w:t>’nda</w:t>
      </w:r>
      <w:proofErr w:type="spellEnd"/>
      <w:r w:rsidRPr="00F86CA0">
        <w:rPr>
          <w:sz w:val="24"/>
          <w:szCs w:val="24"/>
        </w:rPr>
        <w:t xml:space="preserve"> katı atıkların toplanması için gereken önlemler konusundaki esasları açıklar. </w:t>
      </w:r>
    </w:p>
    <w:p w:rsidR="00A03085" w:rsidRPr="00F86CA0" w:rsidRDefault="00A03085" w:rsidP="00A03085">
      <w:pPr>
        <w:pStyle w:val="msobodytextindent2"/>
        <w:rPr>
          <w:rFonts w:ascii="Times New Roman" w:hAnsi="Times New Roman"/>
          <w:sz w:val="24"/>
          <w:szCs w:val="24"/>
        </w:rPr>
      </w:pPr>
    </w:p>
    <w:p w:rsidR="00A03085" w:rsidRPr="00F86CA0" w:rsidRDefault="00A03085" w:rsidP="00A03085">
      <w:pPr>
        <w:ind w:left="-426"/>
        <w:jc w:val="both"/>
        <w:rPr>
          <w:b/>
          <w:sz w:val="24"/>
          <w:szCs w:val="24"/>
        </w:rPr>
      </w:pPr>
      <w:r w:rsidRPr="00F86CA0">
        <w:rPr>
          <w:b/>
          <w:sz w:val="24"/>
          <w:szCs w:val="24"/>
        </w:rPr>
        <w:t>2. SORUMLULUK VE YETKİLER</w:t>
      </w:r>
    </w:p>
    <w:p w:rsidR="00A03085" w:rsidRPr="00F86CA0" w:rsidRDefault="00A03085" w:rsidP="00A03085">
      <w:pPr>
        <w:ind w:left="-426"/>
        <w:jc w:val="both"/>
        <w:rPr>
          <w:sz w:val="24"/>
          <w:szCs w:val="24"/>
        </w:rPr>
      </w:pPr>
      <w:r w:rsidRPr="00F86CA0">
        <w:rPr>
          <w:sz w:val="24"/>
          <w:szCs w:val="24"/>
        </w:rPr>
        <w:t xml:space="preserve">Bu talimatın uygulanmasından Çevre Yönetim Temsilcisi başta olmak üzere tüm çalışanlar sorumludur. </w:t>
      </w:r>
    </w:p>
    <w:p w:rsidR="00A03085" w:rsidRPr="00F86CA0" w:rsidRDefault="00A03085" w:rsidP="00A03085">
      <w:pPr>
        <w:jc w:val="both"/>
        <w:rPr>
          <w:sz w:val="24"/>
          <w:szCs w:val="24"/>
        </w:rPr>
      </w:pPr>
    </w:p>
    <w:p w:rsidR="00A03085" w:rsidRPr="00F86CA0" w:rsidRDefault="00A03085" w:rsidP="00A03085">
      <w:pPr>
        <w:ind w:left="-426"/>
        <w:jc w:val="both"/>
        <w:rPr>
          <w:b/>
          <w:sz w:val="24"/>
          <w:szCs w:val="24"/>
        </w:rPr>
      </w:pPr>
      <w:r w:rsidRPr="00F86CA0">
        <w:rPr>
          <w:b/>
          <w:sz w:val="24"/>
          <w:szCs w:val="24"/>
        </w:rPr>
        <w:t>3. UYGULAMA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sz w:val="24"/>
          <w:szCs w:val="24"/>
        </w:rPr>
        <w:t>3.1.</w:t>
      </w:r>
      <w:r w:rsidRPr="00F86CA0">
        <w:rPr>
          <w:sz w:val="24"/>
          <w:szCs w:val="24"/>
        </w:rPr>
        <w:t xml:space="preserve"> </w:t>
      </w:r>
      <w:r w:rsidRPr="00F86CA0">
        <w:rPr>
          <w:bCs/>
          <w:sz w:val="24"/>
          <w:szCs w:val="24"/>
        </w:rPr>
        <w:t>Atıklar içinde geri dönüşümü olanlar (</w:t>
      </w:r>
      <w:proofErr w:type="gramStart"/>
      <w:r w:rsidRPr="00F86CA0">
        <w:rPr>
          <w:bCs/>
          <w:sz w:val="24"/>
          <w:szCs w:val="24"/>
        </w:rPr>
        <w:t>kağıt</w:t>
      </w:r>
      <w:proofErr w:type="gramEnd"/>
      <w:r w:rsidRPr="00F86CA0">
        <w:rPr>
          <w:bCs/>
          <w:sz w:val="24"/>
          <w:szCs w:val="24"/>
        </w:rPr>
        <w:t>, koli, naylon, kimyasal vb.) ayrı çöp kutularında ya da belirlenmiş yerlerde depolanacak.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>3.2.</w:t>
      </w:r>
      <w:r w:rsidRPr="00F86CA0">
        <w:rPr>
          <w:bCs/>
          <w:sz w:val="24"/>
          <w:szCs w:val="24"/>
        </w:rPr>
        <w:t xml:space="preserve"> Bir yüzü kullanılmış kâğıtların atılmayıp arka sayfaları değerlendirilecektir.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 xml:space="preserve">3.3. </w:t>
      </w:r>
      <w:r w:rsidRPr="00F86CA0">
        <w:rPr>
          <w:bCs/>
          <w:sz w:val="24"/>
          <w:szCs w:val="24"/>
        </w:rPr>
        <w:t>Atıkların geri kazanım ve geri dönüşüm olanakları değerlendirilir ve kayıtları tutulur.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 xml:space="preserve">3.4. </w:t>
      </w:r>
      <w:r w:rsidRPr="00F86CA0">
        <w:rPr>
          <w:bCs/>
          <w:sz w:val="24"/>
          <w:szCs w:val="24"/>
        </w:rPr>
        <w:t>Koli, karton gibi atıklar kendilerine ait alanlarda toplanarak biriktirip bertaraf firmasına verilecektir.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 xml:space="preserve">3.5. </w:t>
      </w:r>
      <w:r w:rsidRPr="00F86CA0">
        <w:rPr>
          <w:bCs/>
          <w:sz w:val="24"/>
          <w:szCs w:val="24"/>
        </w:rPr>
        <w:t xml:space="preserve">Bu alana ateşle yaklaşılmayacak ve içerisine kâğıttan başka atık atılmayacaktır. 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 xml:space="preserve">3.6. </w:t>
      </w:r>
      <w:r w:rsidRPr="00F86CA0">
        <w:rPr>
          <w:bCs/>
          <w:sz w:val="24"/>
          <w:szCs w:val="24"/>
        </w:rPr>
        <w:t xml:space="preserve">Depolanan malzemeler geçişlere ve ulaşıma engel teşkil etmemelidir. 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>3.7.</w:t>
      </w:r>
      <w:r w:rsidRPr="00F86CA0">
        <w:rPr>
          <w:bCs/>
          <w:sz w:val="24"/>
          <w:szCs w:val="24"/>
        </w:rPr>
        <w:t xml:space="preserve"> Atık malzemeler özelliklerine (ebat ve ağırlıklarına) göre düzgün olarak düşmeyecek ve devrilmeyecek şekilde istiflenmelidir. 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 xml:space="preserve">3.8. </w:t>
      </w:r>
      <w:r w:rsidRPr="00F86CA0">
        <w:rPr>
          <w:bCs/>
          <w:sz w:val="24"/>
          <w:szCs w:val="24"/>
        </w:rPr>
        <w:t>Depolama, ısı, ışın, nem, titreşim, alev, kıvılcım, kimyasal reaksiyon, elektrik akımı gibi durumlardan etkilenmeyecek şekilde yapılmalıdır.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Cs/>
          <w:sz w:val="24"/>
          <w:szCs w:val="24"/>
        </w:rPr>
      </w:pPr>
      <w:r w:rsidRPr="00F86CA0">
        <w:rPr>
          <w:b/>
          <w:bCs/>
          <w:sz w:val="24"/>
          <w:szCs w:val="24"/>
        </w:rPr>
        <w:t>3.9.</w:t>
      </w:r>
      <w:r w:rsidRPr="00F86CA0">
        <w:rPr>
          <w:bCs/>
          <w:sz w:val="24"/>
          <w:szCs w:val="24"/>
        </w:rPr>
        <w:t xml:space="preserve">Sahadan toplanan katı atıklar atık sahası içerisine atılmalıdır. </w:t>
      </w:r>
    </w:p>
    <w:p w:rsidR="00A03085" w:rsidRPr="00F86CA0" w:rsidRDefault="00A03085" w:rsidP="00A03085">
      <w:pPr>
        <w:spacing w:before="120" w:after="120"/>
        <w:ind w:left="567" w:hanging="567"/>
        <w:jc w:val="both"/>
        <w:rPr>
          <w:b/>
          <w:sz w:val="24"/>
          <w:szCs w:val="24"/>
        </w:rPr>
      </w:pPr>
      <w:r w:rsidRPr="00F86CA0">
        <w:rPr>
          <w:b/>
          <w:bCs/>
          <w:sz w:val="24"/>
          <w:szCs w:val="24"/>
        </w:rPr>
        <w:t>3.10.</w:t>
      </w:r>
      <w:r w:rsidRPr="00F86CA0">
        <w:rPr>
          <w:bCs/>
          <w:sz w:val="24"/>
          <w:szCs w:val="24"/>
        </w:rPr>
        <w:t xml:space="preserve"> Atık sahasında biriken tehlikeli atıklar lisanslı bertaraf firmasına toplattırılır.</w:t>
      </w:r>
    </w:p>
    <w:p w:rsidR="00A03085" w:rsidRPr="00F86CA0" w:rsidRDefault="00A03085" w:rsidP="00A03085">
      <w:pPr>
        <w:ind w:left="-426"/>
        <w:jc w:val="both"/>
        <w:rPr>
          <w:sz w:val="24"/>
          <w:szCs w:val="24"/>
        </w:rPr>
      </w:pPr>
    </w:p>
    <w:p w:rsidR="00A03085" w:rsidRPr="00F86CA0" w:rsidRDefault="00A03085" w:rsidP="00A03085">
      <w:pPr>
        <w:ind w:left="-426"/>
        <w:jc w:val="both"/>
        <w:rPr>
          <w:b/>
          <w:sz w:val="24"/>
          <w:szCs w:val="24"/>
        </w:rPr>
      </w:pPr>
      <w:r w:rsidRPr="00F86CA0">
        <w:rPr>
          <w:b/>
          <w:sz w:val="24"/>
          <w:szCs w:val="24"/>
        </w:rPr>
        <w:t>4. KALİTE KAYITLARI</w:t>
      </w:r>
    </w:p>
    <w:p w:rsidR="00A03085" w:rsidRPr="00F86CA0" w:rsidRDefault="00A03085" w:rsidP="00A03085">
      <w:pPr>
        <w:ind w:left="-426"/>
        <w:jc w:val="both"/>
        <w:rPr>
          <w:sz w:val="24"/>
          <w:szCs w:val="24"/>
        </w:rPr>
      </w:pPr>
      <w:r w:rsidRPr="00F86CA0">
        <w:rPr>
          <w:b/>
          <w:sz w:val="24"/>
          <w:szCs w:val="24"/>
        </w:rPr>
        <w:t>4.1.</w:t>
      </w:r>
      <w:r w:rsidRPr="00F86CA0">
        <w:rPr>
          <w:sz w:val="24"/>
          <w:szCs w:val="24"/>
        </w:rPr>
        <w:t xml:space="preserve"> </w:t>
      </w:r>
      <w:hyperlink r:id="rId9" w:history="1">
        <w:r w:rsidRPr="00F86CA0">
          <w:rPr>
            <w:rStyle w:val="Kpr"/>
            <w:sz w:val="24"/>
            <w:szCs w:val="24"/>
          </w:rPr>
          <w:t>06.07.FR.27 Atık Beyan Formu</w:t>
        </w:r>
      </w:hyperlink>
    </w:p>
    <w:p w:rsidR="00A03085" w:rsidRPr="00861434" w:rsidRDefault="00A03085" w:rsidP="00A03085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646A1B" w:rsidRPr="00A03085" w:rsidRDefault="00646A1B" w:rsidP="00A03085"/>
    <w:sectPr w:rsidR="00646A1B" w:rsidRPr="00A03085" w:rsidSect="00C22145">
      <w:headerReference w:type="default" r:id="rId10"/>
      <w:footerReference w:type="default" r:id="rId11"/>
      <w:pgSz w:w="11906" w:h="16838"/>
      <w:pgMar w:top="527" w:right="1134" w:bottom="851" w:left="1134" w:header="567" w:footer="25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4C" w:rsidRDefault="00E25E4C" w:rsidP="008321B6">
      <w:r>
        <w:separator/>
      </w:r>
    </w:p>
  </w:endnote>
  <w:endnote w:type="continuationSeparator" w:id="0">
    <w:p w:rsidR="00E25E4C" w:rsidRDefault="00E25E4C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C22145">
      <w:trPr>
        <w:trHeight w:val="841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4C" w:rsidRDefault="00E25E4C" w:rsidP="008321B6">
      <w:r>
        <w:separator/>
      </w:r>
    </w:p>
  </w:footnote>
  <w:footnote w:type="continuationSeparator" w:id="0">
    <w:p w:rsidR="00E25E4C" w:rsidRDefault="00E25E4C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81"/>
      <w:gridCol w:w="6116"/>
      <w:gridCol w:w="1418"/>
      <w:gridCol w:w="1276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4D6225" wp14:editId="4FBAF52A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A03085" w:rsidP="00C17D1A">
          <w:pPr>
            <w:pStyle w:val="stbilgi"/>
            <w:rPr>
              <w:rFonts w:asciiTheme="majorBidi" w:hAnsiTheme="majorBidi" w:cstheme="majorBidi"/>
            </w:rPr>
          </w:pPr>
          <w:r w:rsidRPr="00A03085">
            <w:rPr>
              <w:rFonts w:asciiTheme="majorBidi" w:hAnsiTheme="majorBidi" w:cstheme="majorBidi"/>
            </w:rPr>
            <w:t>06.07.TL.10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A03085" w:rsidP="00A03085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KATI ATIK DEPOLAMA </w:t>
          </w:r>
          <w:r w:rsidRPr="00A03085">
            <w:rPr>
              <w:rFonts w:asciiTheme="majorBidi" w:hAnsiTheme="majorBidi" w:cstheme="majorBidi"/>
              <w:sz w:val="24"/>
              <w:szCs w:val="24"/>
            </w:rPr>
            <w:t>TALİMATI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3C367C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="009D3057">
            <w:rPr>
              <w:rFonts w:asciiTheme="majorBidi" w:hAnsiTheme="majorBidi" w:cstheme="majorBidi"/>
            </w:rPr>
            <w:t>/2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:rsidR="008321B6" w:rsidRPr="009D3057" w:rsidRDefault="008321B6" w:rsidP="00D72B18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EC3"/>
    <w:multiLevelType w:val="hybridMultilevel"/>
    <w:tmpl w:val="DB060A5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000E3"/>
    <w:multiLevelType w:val="hybridMultilevel"/>
    <w:tmpl w:val="62105A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805DE"/>
    <w:multiLevelType w:val="hybridMultilevel"/>
    <w:tmpl w:val="85D605B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66653"/>
    <w:multiLevelType w:val="hybridMultilevel"/>
    <w:tmpl w:val="383EF90C"/>
    <w:lvl w:ilvl="0" w:tplc="041F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56A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C8173FA"/>
    <w:multiLevelType w:val="hybridMultilevel"/>
    <w:tmpl w:val="223CC55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36846"/>
    <w:multiLevelType w:val="hybridMultilevel"/>
    <w:tmpl w:val="15A262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724A8"/>
    <w:multiLevelType w:val="hybridMultilevel"/>
    <w:tmpl w:val="B8204322"/>
    <w:lvl w:ilvl="0" w:tplc="EB26B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E841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B16D89"/>
    <w:multiLevelType w:val="hybridMultilevel"/>
    <w:tmpl w:val="3216E838"/>
    <w:lvl w:ilvl="0" w:tplc="041F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129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360B7"/>
    <w:multiLevelType w:val="hybridMultilevel"/>
    <w:tmpl w:val="53984F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34D17"/>
    <w:rsid w:val="0015316C"/>
    <w:rsid w:val="001612F5"/>
    <w:rsid w:val="001973D9"/>
    <w:rsid w:val="001B7310"/>
    <w:rsid w:val="003C367C"/>
    <w:rsid w:val="00646A1B"/>
    <w:rsid w:val="00744A9F"/>
    <w:rsid w:val="00785399"/>
    <w:rsid w:val="008321B6"/>
    <w:rsid w:val="009D3057"/>
    <w:rsid w:val="00A03085"/>
    <w:rsid w:val="00BF117F"/>
    <w:rsid w:val="00C17D1A"/>
    <w:rsid w:val="00C22145"/>
    <w:rsid w:val="00CA1E0C"/>
    <w:rsid w:val="00D72B18"/>
    <w:rsid w:val="00D75739"/>
    <w:rsid w:val="00E25E4C"/>
    <w:rsid w:val="00E311A4"/>
    <w:rsid w:val="00E442BE"/>
    <w:rsid w:val="00E60F6D"/>
    <w:rsid w:val="00F86CA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30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3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Kpr">
    <w:name w:val="Hyperlink"/>
    <w:semiHidden/>
    <w:unhideWhenUsed/>
    <w:rsid w:val="009D3057"/>
    <w:rPr>
      <w:color w:val="0000FF"/>
      <w:u w:val="single"/>
    </w:rPr>
  </w:style>
  <w:style w:type="paragraph" w:customStyle="1" w:styleId="msobodytextindent">
    <w:name w:val="msobodytextindent"/>
    <w:basedOn w:val="Normal"/>
    <w:rsid w:val="009D3057"/>
    <w:pPr>
      <w:ind w:left="-426"/>
      <w:jc w:val="both"/>
    </w:pPr>
    <w:rPr>
      <w:rFonts w:ascii="Arial" w:hAnsi="Arial"/>
      <w:sz w:val="24"/>
    </w:rPr>
  </w:style>
  <w:style w:type="paragraph" w:customStyle="1" w:styleId="msobodytextindent2">
    <w:name w:val="msobodytextindent2"/>
    <w:basedOn w:val="Normal"/>
    <w:rsid w:val="00A03085"/>
    <w:pPr>
      <w:ind w:left="-426"/>
      <w:jc w:val="both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30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3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Kpr">
    <w:name w:val="Hyperlink"/>
    <w:semiHidden/>
    <w:unhideWhenUsed/>
    <w:rsid w:val="009D3057"/>
    <w:rPr>
      <w:color w:val="0000FF"/>
      <w:u w:val="single"/>
    </w:rPr>
  </w:style>
  <w:style w:type="paragraph" w:customStyle="1" w:styleId="msobodytextindent">
    <w:name w:val="msobodytextindent"/>
    <w:basedOn w:val="Normal"/>
    <w:rsid w:val="009D3057"/>
    <w:pPr>
      <w:ind w:left="-426"/>
      <w:jc w:val="both"/>
    </w:pPr>
    <w:rPr>
      <w:rFonts w:ascii="Arial" w:hAnsi="Arial"/>
      <w:sz w:val="24"/>
    </w:rPr>
  </w:style>
  <w:style w:type="paragraph" w:customStyle="1" w:styleId="msobodytextindent2">
    <w:name w:val="msobodytextindent2"/>
    <w:basedOn w:val="Normal"/>
    <w:rsid w:val="00A03085"/>
    <w:pPr>
      <w:ind w:left="-426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06.07.FR.27%20At&#305;k%20Beyan%20Formu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111D-6247-40FA-BEE3-D64EC8D5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8</cp:revision>
  <dcterms:created xsi:type="dcterms:W3CDTF">2024-01-08T18:05:00Z</dcterms:created>
  <dcterms:modified xsi:type="dcterms:W3CDTF">2024-01-12T11:23:00Z</dcterms:modified>
</cp:coreProperties>
</file>